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990" w:rsidRDefault="00250990" w:rsidP="00250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-17"/>
        <w:tblW w:w="9037" w:type="dxa"/>
        <w:tblLook w:val="01E0" w:firstRow="1" w:lastRow="1" w:firstColumn="1" w:lastColumn="1" w:noHBand="0" w:noVBand="0"/>
      </w:tblPr>
      <w:tblGrid>
        <w:gridCol w:w="3813"/>
        <w:gridCol w:w="1673"/>
        <w:gridCol w:w="3551"/>
      </w:tblGrid>
      <w:tr w:rsidR="00ED2256" w:rsidRPr="00250990" w:rsidTr="00E441BD">
        <w:trPr>
          <w:trHeight w:val="1545"/>
        </w:trPr>
        <w:tc>
          <w:tcPr>
            <w:tcW w:w="381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D2256" w:rsidRPr="00250990" w:rsidRDefault="00ED2256" w:rsidP="00E4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0990">
              <w:rPr>
                <w:rFonts w:ascii="Times New Roman" w:eastAsia="Times New Roman" w:hAnsi="Times New Roman" w:cs="Times New Roman"/>
                <w:lang w:eastAsia="ru-RU"/>
              </w:rPr>
              <w:t>СЕЛЬСКАЯ АДМИНИСТРАЦИЯ</w:t>
            </w:r>
          </w:p>
          <w:p w:rsidR="00ED2256" w:rsidRPr="00250990" w:rsidRDefault="00ED2256" w:rsidP="00ED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0990">
              <w:rPr>
                <w:rFonts w:ascii="Times New Roman" w:eastAsia="Times New Roman" w:hAnsi="Times New Roman" w:cs="Times New Roman"/>
                <w:lang w:eastAsia="ru-RU"/>
              </w:rPr>
              <w:t>БИЙКИНСКОГО СЕЛЬСКОГО ПОСЕЛЕНИЯ</w:t>
            </w:r>
          </w:p>
          <w:p w:rsidR="00ED2256" w:rsidRPr="00250990" w:rsidRDefault="00ED2256" w:rsidP="00ED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0990">
              <w:rPr>
                <w:rFonts w:ascii="Times New Roman" w:eastAsia="Times New Roman" w:hAnsi="Times New Roman" w:cs="Times New Roman"/>
                <w:lang w:eastAsia="ru-RU"/>
              </w:rPr>
              <w:t>ТУРОЧАКСКОГО РАЙОНА</w:t>
            </w:r>
          </w:p>
          <w:p w:rsidR="00ED2256" w:rsidRPr="00250990" w:rsidRDefault="00ED2256" w:rsidP="00ED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0990">
              <w:rPr>
                <w:rFonts w:ascii="Times New Roman" w:eastAsia="Times New Roman" w:hAnsi="Times New Roman" w:cs="Times New Roman"/>
                <w:lang w:eastAsia="ru-RU"/>
              </w:rPr>
              <w:t>РЕСПУБЛИКИ АЛТАЙ</w:t>
            </w:r>
          </w:p>
          <w:p w:rsidR="00ED2256" w:rsidRPr="00250990" w:rsidRDefault="00ED2256" w:rsidP="00ED2256">
            <w:pPr>
              <w:spacing w:after="200" w:line="276" w:lineRule="auto"/>
              <w:ind w:left="180"/>
              <w:rPr>
                <w:rFonts w:ascii="Times New Roman" w:eastAsia="Calibri" w:hAnsi="Times New Roman" w:cs="Times New Roman"/>
              </w:rPr>
            </w:pPr>
            <w:r w:rsidRPr="00250990">
              <w:rPr>
                <w:rFonts w:ascii="Times New Roman" w:eastAsia="Calibri" w:hAnsi="Times New Roman" w:cs="Times New Roman"/>
              </w:rPr>
              <w:t xml:space="preserve">649156, с. </w:t>
            </w:r>
            <w:proofErr w:type="spellStart"/>
            <w:r w:rsidRPr="00250990">
              <w:rPr>
                <w:rFonts w:ascii="Times New Roman" w:eastAsia="Calibri" w:hAnsi="Times New Roman" w:cs="Times New Roman"/>
              </w:rPr>
              <w:t>Бийка</w:t>
            </w:r>
            <w:proofErr w:type="spellEnd"/>
            <w:r w:rsidRPr="00250990">
              <w:rPr>
                <w:rFonts w:ascii="Times New Roman" w:eastAsia="Calibri" w:hAnsi="Times New Roman" w:cs="Times New Roman"/>
              </w:rPr>
              <w:t xml:space="preserve">, ул.Набережная-3 </w:t>
            </w:r>
          </w:p>
        </w:tc>
        <w:tc>
          <w:tcPr>
            <w:tcW w:w="167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D2256" w:rsidRPr="00250990" w:rsidRDefault="00ED2256" w:rsidP="00ED2256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D2256" w:rsidRPr="00250990" w:rsidRDefault="00ED2256" w:rsidP="00ED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990">
              <w:rPr>
                <w:rFonts w:ascii="Times New Roman" w:eastAsia="Times New Roman" w:hAnsi="Times New Roman" w:cs="Times New Roman"/>
                <w:lang w:eastAsia="ru-RU"/>
              </w:rPr>
              <w:t>АЛТАЙ РЕСПУБЛИКАНЫН</w:t>
            </w:r>
          </w:p>
          <w:p w:rsidR="00ED2256" w:rsidRPr="00250990" w:rsidRDefault="00ED2256" w:rsidP="00ED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990">
              <w:rPr>
                <w:rFonts w:ascii="Times New Roman" w:eastAsia="Times New Roman" w:hAnsi="Times New Roman" w:cs="Times New Roman"/>
                <w:lang w:eastAsia="ru-RU"/>
              </w:rPr>
              <w:t>ТУРОЧАК АЙМАГЫНДА</w:t>
            </w:r>
          </w:p>
          <w:p w:rsidR="00ED2256" w:rsidRPr="00250990" w:rsidRDefault="00ED2256" w:rsidP="00ED22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50990">
              <w:rPr>
                <w:rFonts w:ascii="Times New Roman" w:eastAsia="Calibri" w:hAnsi="Times New Roman" w:cs="Times New Roman"/>
              </w:rPr>
              <w:t>БИЙКАДАГЫ JУРТ JЕЕЗЕНИН АДМИНИСТРАЦИЯЗЫ</w:t>
            </w:r>
          </w:p>
          <w:p w:rsidR="00ED2256" w:rsidRPr="00250990" w:rsidRDefault="00ED2256" w:rsidP="00ED22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50990">
              <w:rPr>
                <w:rFonts w:ascii="Times New Roman" w:eastAsia="Calibri" w:hAnsi="Times New Roman" w:cs="Times New Roman"/>
              </w:rPr>
              <w:t xml:space="preserve">649156, с. </w:t>
            </w:r>
            <w:proofErr w:type="spellStart"/>
            <w:r w:rsidRPr="00250990">
              <w:rPr>
                <w:rFonts w:ascii="Times New Roman" w:eastAsia="Calibri" w:hAnsi="Times New Roman" w:cs="Times New Roman"/>
              </w:rPr>
              <w:t>Бийка</w:t>
            </w:r>
            <w:proofErr w:type="spellEnd"/>
            <w:r w:rsidRPr="00250990">
              <w:rPr>
                <w:rFonts w:ascii="Times New Roman" w:eastAsia="Calibri" w:hAnsi="Times New Roman" w:cs="Times New Roman"/>
              </w:rPr>
              <w:t>, ор.Набережная-3</w:t>
            </w:r>
          </w:p>
        </w:tc>
      </w:tr>
    </w:tbl>
    <w:p w:rsidR="00250990" w:rsidRDefault="00250990" w:rsidP="00250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E38DC" w:rsidRDefault="000E38DC" w:rsidP="00ED2256">
      <w:pPr>
        <w:tabs>
          <w:tab w:val="left" w:pos="663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38DC" w:rsidRDefault="000E38DC" w:rsidP="00ED2256">
      <w:pPr>
        <w:tabs>
          <w:tab w:val="left" w:pos="663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38DC" w:rsidRDefault="000E38DC" w:rsidP="00ED2256">
      <w:pPr>
        <w:tabs>
          <w:tab w:val="left" w:pos="663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38DC" w:rsidRDefault="000E38DC" w:rsidP="00ED2256">
      <w:pPr>
        <w:tabs>
          <w:tab w:val="left" w:pos="663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0990" w:rsidRPr="00250990" w:rsidRDefault="00250990" w:rsidP="00ED2256">
      <w:pPr>
        <w:tabs>
          <w:tab w:val="left" w:pos="6630"/>
        </w:tabs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250990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250990" w:rsidRPr="00250990" w:rsidRDefault="0037466D" w:rsidP="00250990">
      <w:pPr>
        <w:tabs>
          <w:tab w:val="left" w:pos="142"/>
        </w:tabs>
        <w:spacing w:after="200" w:line="276" w:lineRule="auto"/>
        <w:ind w:right="-25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«26</w:t>
      </w:r>
      <w:r w:rsidR="00250990" w:rsidRPr="00250990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="001C3075">
        <w:rPr>
          <w:rFonts w:ascii="Times New Roman" w:eastAsia="Calibri" w:hAnsi="Times New Roman" w:cs="Times New Roman"/>
          <w:sz w:val="28"/>
          <w:szCs w:val="28"/>
        </w:rPr>
        <w:t>февраля 2019</w:t>
      </w:r>
      <w:r w:rsidR="00250990" w:rsidRPr="00250990">
        <w:rPr>
          <w:rFonts w:ascii="Times New Roman" w:eastAsia="Calibri" w:hAnsi="Times New Roman" w:cs="Times New Roman"/>
          <w:sz w:val="28"/>
          <w:szCs w:val="28"/>
        </w:rPr>
        <w:t xml:space="preserve"> года                                                                        № </w:t>
      </w:r>
      <w:r>
        <w:rPr>
          <w:rFonts w:ascii="Times New Roman" w:eastAsia="Calibri" w:hAnsi="Times New Roman" w:cs="Times New Roman"/>
          <w:sz w:val="28"/>
          <w:szCs w:val="28"/>
        </w:rPr>
        <w:t xml:space="preserve"> 12</w:t>
      </w:r>
    </w:p>
    <w:p w:rsidR="000E38DC" w:rsidRPr="000E38DC" w:rsidRDefault="000E38DC" w:rsidP="000E38D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E38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создании Уголка гражданской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обороны</w:t>
      </w:r>
    </w:p>
    <w:p w:rsidR="000E38DC" w:rsidRDefault="000E38DC" w:rsidP="00FB51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Сельской администрации </w:t>
      </w:r>
    </w:p>
    <w:p w:rsidR="00FB5148" w:rsidRPr="00FB5148" w:rsidRDefault="000E38DC" w:rsidP="00FB51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Бийкинского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  <w:r w:rsidR="00FB51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F833DE" w:rsidRPr="00FB5148" w:rsidRDefault="00F833DE" w:rsidP="00FB5148">
      <w:pPr>
        <w:pStyle w:val="Default"/>
        <w:rPr>
          <w:b/>
        </w:rPr>
      </w:pPr>
    </w:p>
    <w:p w:rsidR="009F3D78" w:rsidRDefault="009F3D78" w:rsidP="00587A09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38DC" w:rsidRPr="000E38DC" w:rsidRDefault="000E38DC" w:rsidP="000E38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38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требований Федеральных законов от 21 декабря 1994 года №68-ФЗ «О защите населения и территории от чрезвычайных ситуаций природного и техногенного характера», от 12 февраля 1998 года №28-ФЗ «О гражданской обороне», от 6 октября 2003 года №131-ФЗ «Об общих принципах организации местного самоуправления в Российской Федерации», постановлений Правительства Российской Федерации от 4 сентября 2003 года № 547 «О подготовке населения в области защиты от чрезвычайных ситуаций природного и техногенного характера», от 2 ноября 2000 года №841 «Об утверждении Положения об организации обучения населения в области гражданской обороны», распоряжения от 08 февраля 2019 года № 53-р «О создании учебно-консультационных пунктов по гражданской обороне и чрезвычайным ситуациям на территории </w:t>
      </w:r>
      <w:proofErr w:type="spellStart"/>
      <w:r w:rsidRPr="000E38DC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Турочакского</w:t>
      </w:r>
      <w:proofErr w:type="spellEnd"/>
      <w:r w:rsidRPr="000E38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Республики Алтай», </w:t>
      </w:r>
    </w:p>
    <w:p w:rsidR="000E38DC" w:rsidRPr="000E38DC" w:rsidRDefault="000E38DC" w:rsidP="000E38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38DC" w:rsidRPr="000E38DC" w:rsidRDefault="000E38DC" w:rsidP="000E38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E38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ПОСТАНОВЛЯЮ:</w:t>
      </w:r>
    </w:p>
    <w:p w:rsidR="000E38DC" w:rsidRPr="000E38DC" w:rsidRDefault="000E38DC" w:rsidP="000E38DC">
      <w:pPr>
        <w:numPr>
          <w:ilvl w:val="0"/>
          <w:numId w:val="6"/>
        </w:numPr>
        <w:spacing w:after="0" w:line="240" w:lineRule="auto"/>
        <w:ind w:right="-28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38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Положение о создании Уголка гражданской защиты (Приложение № 1). </w:t>
      </w:r>
    </w:p>
    <w:p w:rsidR="000E38DC" w:rsidRPr="000E38DC" w:rsidRDefault="000E38DC" w:rsidP="000E38D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38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Местом расположения Уголка гражданской защиты определить помещение сельской администрации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Бийкинского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E38D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поселения, расположенное по адресу: Республика 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лтай,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Турочакский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с.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Бийка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ул. Набережная,3</w:t>
      </w:r>
      <w:r w:rsidRPr="000E38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0E38DC" w:rsidRPr="000E38DC" w:rsidRDefault="000E38DC" w:rsidP="000E38D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38DC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Ответственным за проведение мероприятий по гражданской обороне и действиям в чрезвычайных ситуациях назначить ведущего специалиста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разряда</w:t>
      </w:r>
      <w:r w:rsidRPr="000E38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сельской администрации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Бийкинского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E38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Курусканову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Юлию Савельевну.</w:t>
      </w:r>
    </w:p>
    <w:p w:rsidR="000E38DC" w:rsidRPr="000E38DC" w:rsidRDefault="000E38DC" w:rsidP="000E38DC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38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Опубликовать настоящее постановление на информационных стендах с. </w:t>
      </w:r>
      <w:proofErr w:type="spellStart"/>
      <w:r w:rsidR="00AC285B">
        <w:rPr>
          <w:rFonts w:ascii="Times New Roman" w:eastAsia="Times New Roman" w:hAnsi="Times New Roman" w:cs="Times New Roman"/>
          <w:sz w:val="26"/>
          <w:szCs w:val="26"/>
          <w:lang w:eastAsia="ru-RU"/>
        </w:rPr>
        <w:t>Бийка</w:t>
      </w:r>
      <w:proofErr w:type="spellEnd"/>
      <w:r w:rsidR="00AC28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с. Чуйка,</w:t>
      </w:r>
      <w:r w:rsidRPr="000E38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разместить на официальном сайте сельской администрации в сети «Интернет».</w:t>
      </w:r>
    </w:p>
    <w:p w:rsidR="000E38DC" w:rsidRDefault="000E38DC" w:rsidP="000E38DC">
      <w:pPr>
        <w:spacing w:after="0" w:line="276" w:lineRule="auto"/>
        <w:ind w:left="35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38DC" w:rsidRDefault="000E38DC" w:rsidP="000E38DC">
      <w:pPr>
        <w:spacing w:after="0" w:line="276" w:lineRule="auto"/>
        <w:ind w:left="35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38DC" w:rsidRDefault="000E38DC" w:rsidP="000E38DC">
      <w:pPr>
        <w:spacing w:after="0" w:line="276" w:lineRule="auto"/>
        <w:ind w:left="35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38DC" w:rsidRPr="000E38DC" w:rsidRDefault="000E38DC" w:rsidP="000E38DC">
      <w:pPr>
        <w:spacing w:after="0" w:line="276" w:lineRule="auto"/>
        <w:ind w:left="35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Бийкинского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E38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Т.О.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Жандарикова</w:t>
      </w:r>
      <w:proofErr w:type="spellEnd"/>
    </w:p>
    <w:p w:rsidR="00AC285B" w:rsidRDefault="00AC285B" w:rsidP="000E38DC">
      <w:pPr>
        <w:spacing w:after="0" w:line="276" w:lineRule="auto"/>
        <w:ind w:left="357"/>
        <w:jc w:val="right"/>
        <w:rPr>
          <w:rFonts w:ascii="Times New Roman" w:eastAsia="Times New Roman" w:hAnsi="Times New Roman" w:cs="Times New Roman"/>
          <w:lang w:eastAsia="ru-RU"/>
        </w:rPr>
      </w:pPr>
    </w:p>
    <w:p w:rsidR="00AC285B" w:rsidRDefault="00AC285B" w:rsidP="000E38DC">
      <w:pPr>
        <w:spacing w:after="0" w:line="276" w:lineRule="auto"/>
        <w:ind w:left="357"/>
        <w:jc w:val="right"/>
        <w:rPr>
          <w:rFonts w:ascii="Times New Roman" w:eastAsia="Times New Roman" w:hAnsi="Times New Roman" w:cs="Times New Roman"/>
          <w:lang w:eastAsia="ru-RU"/>
        </w:rPr>
      </w:pPr>
    </w:p>
    <w:p w:rsidR="00AC285B" w:rsidRDefault="00AC285B" w:rsidP="000E38DC">
      <w:pPr>
        <w:spacing w:after="0" w:line="276" w:lineRule="auto"/>
        <w:ind w:left="357"/>
        <w:jc w:val="right"/>
        <w:rPr>
          <w:rFonts w:ascii="Times New Roman" w:eastAsia="Times New Roman" w:hAnsi="Times New Roman" w:cs="Times New Roman"/>
          <w:lang w:eastAsia="ru-RU"/>
        </w:rPr>
      </w:pPr>
    </w:p>
    <w:p w:rsidR="00AC285B" w:rsidRDefault="00AC285B" w:rsidP="000E38DC">
      <w:pPr>
        <w:spacing w:after="0" w:line="276" w:lineRule="auto"/>
        <w:ind w:left="357"/>
        <w:jc w:val="right"/>
        <w:rPr>
          <w:rFonts w:ascii="Times New Roman" w:eastAsia="Times New Roman" w:hAnsi="Times New Roman" w:cs="Times New Roman"/>
          <w:lang w:eastAsia="ru-RU"/>
        </w:rPr>
      </w:pPr>
    </w:p>
    <w:p w:rsidR="000E38DC" w:rsidRPr="000E38DC" w:rsidRDefault="000E38DC" w:rsidP="000E38DC">
      <w:pPr>
        <w:spacing w:after="0" w:line="276" w:lineRule="auto"/>
        <w:ind w:left="357"/>
        <w:jc w:val="right"/>
        <w:rPr>
          <w:rFonts w:ascii="Times New Roman" w:eastAsia="Times New Roman" w:hAnsi="Times New Roman" w:cs="Times New Roman"/>
          <w:lang w:eastAsia="ru-RU"/>
        </w:rPr>
      </w:pPr>
      <w:r w:rsidRPr="000E38DC">
        <w:rPr>
          <w:rFonts w:ascii="Times New Roman" w:eastAsia="Times New Roman" w:hAnsi="Times New Roman" w:cs="Times New Roman"/>
          <w:lang w:eastAsia="ru-RU"/>
        </w:rPr>
        <w:lastRenderedPageBreak/>
        <w:t>Приложение № 1</w:t>
      </w:r>
    </w:p>
    <w:p w:rsidR="000E38DC" w:rsidRPr="000E38DC" w:rsidRDefault="000E38DC" w:rsidP="000E38DC">
      <w:pPr>
        <w:spacing w:after="0" w:line="276" w:lineRule="auto"/>
        <w:ind w:left="357"/>
        <w:jc w:val="right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постановлению от 26</w:t>
      </w:r>
      <w:r w:rsidRPr="000E38DC">
        <w:rPr>
          <w:rFonts w:ascii="Times New Roman" w:eastAsia="Times New Roman" w:hAnsi="Times New Roman" w:cs="Times New Roman"/>
          <w:lang w:eastAsia="ru-RU"/>
        </w:rPr>
        <w:t>.0</w:t>
      </w:r>
      <w:r>
        <w:rPr>
          <w:rFonts w:ascii="Times New Roman" w:eastAsia="Times New Roman" w:hAnsi="Times New Roman" w:cs="Times New Roman"/>
          <w:lang w:eastAsia="ru-RU"/>
        </w:rPr>
        <w:t>2.2019 г. № 12</w:t>
      </w:r>
    </w:p>
    <w:p w:rsidR="000E38DC" w:rsidRPr="000E38DC" w:rsidRDefault="000E38DC" w:rsidP="000E38DC">
      <w:pPr>
        <w:spacing w:after="0" w:line="276" w:lineRule="auto"/>
        <w:ind w:left="357"/>
        <w:jc w:val="right"/>
        <w:rPr>
          <w:rFonts w:ascii="Times New Roman" w:eastAsia="Times New Roman" w:hAnsi="Times New Roman" w:cs="Times New Roman"/>
          <w:lang w:eastAsia="ru-RU"/>
        </w:rPr>
      </w:pPr>
    </w:p>
    <w:p w:rsidR="000E38DC" w:rsidRPr="000E38DC" w:rsidRDefault="000E38DC" w:rsidP="000E3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38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0E38DC" w:rsidRDefault="000E38DC" w:rsidP="000E3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38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0E38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proofErr w:type="gramEnd"/>
      <w:r w:rsidRPr="000E38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создании Уголка гражданской защиты</w:t>
      </w:r>
    </w:p>
    <w:p w:rsidR="00AC285B" w:rsidRDefault="00AC285B" w:rsidP="000E3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38DC" w:rsidRDefault="000E38DC" w:rsidP="000E3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38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1. Общие положения</w:t>
      </w:r>
    </w:p>
    <w:p w:rsidR="00AC285B" w:rsidRPr="000E38DC" w:rsidRDefault="00AC285B" w:rsidP="000E3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38DC" w:rsidRPr="000E38DC" w:rsidRDefault="000E38DC" w:rsidP="000E38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Уголок гражданской защиты создается в соответствии с требованиями Федеральных  законов от 21 декабря 1994 года №68-ФЗ «О защите населения и территории от чрезвычайных ситуаций природного и техногенного характера», от 12 февраля 1998 года №28-ФЗ «О гражданской обороне», от 6 октября 2003 года №131-ФЗ «Об общих принципах организации местного самоуправления в Российской Федерации», постановлений Правительства Российской Федерации от 4 сентября 2003 года № 547 «О подготовке населения в области защиты от чрезвычайных ситуаций природного и техногенного характера», от 2 ноября 2000 года №841 «Об утверждении Положения об организации обучения населения в области гражданской обороны».</w:t>
      </w:r>
    </w:p>
    <w:p w:rsidR="000E38DC" w:rsidRPr="000E38DC" w:rsidRDefault="000E38DC" w:rsidP="000E38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Бийкинского</w:t>
      </w:r>
      <w:proofErr w:type="spellEnd"/>
      <w:r w:rsidR="00AC2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3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поселения, в зависимости от финансовых возможностей, величины обслуживаемой территории и количества проживающего в муниципальном образовании неработающего населения, учебно-консультационный пункт создается в виде Уголка гражданской защиты. </w:t>
      </w:r>
    </w:p>
    <w:p w:rsidR="000E38DC" w:rsidRDefault="000E38DC" w:rsidP="000E38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цель Уголка гражданской защиты – в максимальной степени привлечь к учебе неработающее население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Бийкинского</w:t>
      </w:r>
      <w:proofErr w:type="spellEnd"/>
      <w:r w:rsidR="00AC2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3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поселения, добиться, чтобы каждый гражданин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Бийкинского</w:t>
      </w:r>
      <w:proofErr w:type="spellEnd"/>
      <w:r w:rsidR="00AC2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3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мог грамотно действовать в любых чрезвычайных ситуациях как мирного, так и военного времени.</w:t>
      </w:r>
    </w:p>
    <w:p w:rsidR="00AC285B" w:rsidRPr="000E38DC" w:rsidRDefault="00AC285B" w:rsidP="000E38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38DC" w:rsidRPr="000E38DC" w:rsidRDefault="000E38DC" w:rsidP="00AC285B">
      <w:pPr>
        <w:spacing w:after="288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38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2. Основные задачи Уголка гражданской защиты</w:t>
      </w:r>
    </w:p>
    <w:p w:rsidR="000E38DC" w:rsidRDefault="000E38DC" w:rsidP="000E38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Уголком гражданской защиты ставятся следующие задачи:</w:t>
      </w:r>
    </w:p>
    <w:p w:rsidR="00AC285B" w:rsidRPr="000E38DC" w:rsidRDefault="00AC285B" w:rsidP="000E38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38DC" w:rsidRPr="000E38DC" w:rsidRDefault="00AC285B" w:rsidP="000E38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E38DC" w:rsidRPr="000E3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обучить граждан способам защиты от современных средств поражения;</w:t>
      </w:r>
    </w:p>
    <w:p w:rsidR="000E38DC" w:rsidRPr="000E38DC" w:rsidRDefault="00AC285B" w:rsidP="000E38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E38DC" w:rsidRPr="000E3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выработать у них уверенность в надежности средств и способов защиты от чрезвычайных ситуаций любого характера;</w:t>
      </w:r>
    </w:p>
    <w:p w:rsidR="000E38DC" w:rsidRPr="000E38DC" w:rsidRDefault="00AC285B" w:rsidP="000E38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E38DC" w:rsidRPr="000E3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практику и привить навыки для действий в условиях чрезвычайных ситуаций мирного и военного времени;</w:t>
      </w:r>
    </w:p>
    <w:p w:rsidR="000E38DC" w:rsidRPr="000E38DC" w:rsidRDefault="00AC285B" w:rsidP="000E38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E38DC" w:rsidRPr="000E3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морально-психологическое состояние граждан, помочь правильно оценить складывающуюся обстановку для принятия разумных и адекватных действий;</w:t>
      </w:r>
    </w:p>
    <w:p w:rsidR="000E38DC" w:rsidRPr="000E38DC" w:rsidRDefault="00AC285B" w:rsidP="000E38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E38DC" w:rsidRPr="000E3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население правилам защиты детей и обеспечения их безопасности при выполнении мероприятий ГО;</w:t>
      </w:r>
    </w:p>
    <w:p w:rsidR="000E38DC" w:rsidRPr="000E38DC" w:rsidRDefault="00AC285B" w:rsidP="000E38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E38DC" w:rsidRPr="000E3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 пропагандировать роль, значение и задачи ГО и РСЧС в современных условиях.</w:t>
      </w:r>
    </w:p>
    <w:p w:rsidR="00AC285B" w:rsidRDefault="00AC285B" w:rsidP="00AC285B">
      <w:pPr>
        <w:spacing w:after="288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C285B" w:rsidRDefault="00AC285B" w:rsidP="00AC285B">
      <w:pPr>
        <w:spacing w:after="288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38DC" w:rsidRPr="000E38DC" w:rsidRDefault="000E38DC" w:rsidP="00AC285B">
      <w:pPr>
        <w:spacing w:after="288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0E38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3. Создание Уголка гражданской защиты</w:t>
      </w:r>
    </w:p>
    <w:p w:rsidR="000E38DC" w:rsidRDefault="000E38DC" w:rsidP="000E38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Уголок гражданской защиты включает в себя:</w:t>
      </w:r>
    </w:p>
    <w:p w:rsidR="00AC285B" w:rsidRPr="000E38DC" w:rsidRDefault="00AC285B" w:rsidP="000E38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38DC" w:rsidRPr="000E38DC" w:rsidRDefault="00AC285B" w:rsidP="000E38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E38DC" w:rsidRPr="000E38D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памятки по действиям населения в ЧС;</w:t>
      </w:r>
    </w:p>
    <w:p w:rsidR="000E38DC" w:rsidRPr="000E38DC" w:rsidRDefault="00AC285B" w:rsidP="000E38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E38DC" w:rsidRPr="000E38D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ссылок на WEB-страницы, содержащие информационный и обучающий материал по гражданской обороне и действиям при ЧС различного характера;</w:t>
      </w:r>
    </w:p>
    <w:p w:rsidR="000E38DC" w:rsidRPr="000E38DC" w:rsidRDefault="00AC285B" w:rsidP="000E38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E38DC" w:rsidRPr="000E38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инструкции по применению простейших средств защиты в безопасных районах;</w:t>
      </w:r>
    </w:p>
    <w:p w:rsidR="000E38DC" w:rsidRPr="000E38DC" w:rsidRDefault="00AC285B" w:rsidP="000E38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E38DC" w:rsidRPr="000E38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наставления по использованию средств защиты;</w:t>
      </w:r>
    </w:p>
    <w:p w:rsidR="000E38DC" w:rsidRPr="000E38DC" w:rsidRDefault="00AC285B" w:rsidP="000E38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E38DC" w:rsidRPr="000E38D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сигналы оповещения и действия по ним;</w:t>
      </w:r>
    </w:p>
    <w:p w:rsidR="000E38DC" w:rsidRPr="000E38DC" w:rsidRDefault="00AC285B" w:rsidP="000E38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E38DC" w:rsidRPr="000E38DC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другие документы.</w:t>
      </w:r>
    </w:p>
    <w:p w:rsidR="000E38DC" w:rsidRPr="000E38DC" w:rsidRDefault="000E38DC" w:rsidP="000E38D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8D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изучения указанного материала основной упор следует делать на самостоятельную работу населения.</w:t>
      </w:r>
    </w:p>
    <w:p w:rsidR="000E38DC" w:rsidRDefault="000E38DC" w:rsidP="000E38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стендов должны быть просты в оформлении, доступны в понимании, убеждать людей в реальности защиты от поражений при возникновении чрезвычайных ситуаций, воспитывать высокие морально-психологические качества. Каждый, посетивший Уголок гражданской защиты, должен получить конкретную исчерпывающую информацию о возможных чрезвычайных ситуаций в районе его </w:t>
      </w:r>
      <w:r w:rsidR="00AC285B" w:rsidRPr="000E38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проживания, местах</w:t>
      </w:r>
      <w:r w:rsidRPr="000E3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укрытия и маршрутах следования к ним, адреса пунктов выдачи средств индивидуальной защиты, порядке эвакуации.</w:t>
      </w:r>
    </w:p>
    <w:p w:rsidR="00AC285B" w:rsidRPr="000E38DC" w:rsidRDefault="00AC285B" w:rsidP="000E38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FF0000"/>
          <w:sz w:val="28"/>
          <w:szCs w:val="24"/>
          <w:lang w:eastAsia="ru-RU"/>
        </w:rPr>
      </w:pPr>
    </w:p>
    <w:p w:rsidR="000E38DC" w:rsidRDefault="000E38DC" w:rsidP="000E38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</w:pPr>
      <w:r w:rsidRPr="000E38DC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>Стенды должны содержать обязательную информацию:</w:t>
      </w:r>
    </w:p>
    <w:p w:rsidR="00AC285B" w:rsidRPr="000E38DC" w:rsidRDefault="00AC285B" w:rsidP="000E38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</w:pPr>
    </w:p>
    <w:p w:rsidR="000E38DC" w:rsidRPr="000E38DC" w:rsidRDefault="00AC285B" w:rsidP="000E38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>-</w:t>
      </w:r>
      <w:r w:rsidR="000E38DC" w:rsidRPr="000E38DC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>о характерных нарушениях пожарной безопасности, причинах пожара, основных поражающих факторах пожара, характерных нарушениях, профилактике и противопожарных мероприятиях в жилом доме;</w:t>
      </w:r>
    </w:p>
    <w:p w:rsidR="000E38DC" w:rsidRPr="000E38DC" w:rsidRDefault="00AC285B" w:rsidP="000E38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>-</w:t>
      </w:r>
      <w:r w:rsidR="000E38DC" w:rsidRPr="000E38DC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>по эксплуатации печного отопления, а так же первичных средствах пожаротушения, порядок их использования, действия населения при пожаре, правила оказания само- и взаимопомощи при ожогах и при поражении электрическим током.</w:t>
      </w:r>
    </w:p>
    <w:p w:rsidR="000E38DC" w:rsidRPr="000E38DC" w:rsidRDefault="000E38DC" w:rsidP="000E38DC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38DC" w:rsidRPr="000E38DC" w:rsidRDefault="000E38DC" w:rsidP="000E38DC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73E" w:rsidRDefault="007F073E" w:rsidP="000E38DC">
      <w:pPr>
        <w:spacing w:after="0" w:line="240" w:lineRule="auto"/>
        <w:ind w:right="-1"/>
        <w:jc w:val="both"/>
      </w:pPr>
    </w:p>
    <w:sectPr w:rsidR="007F073E" w:rsidSect="00AC285B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1134" w:right="851" w:bottom="142" w:left="1418" w:header="720" w:footer="720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C285B">
      <w:pPr>
        <w:spacing w:after="0" w:line="240" w:lineRule="auto"/>
      </w:pPr>
      <w:r>
        <w:separator/>
      </w:r>
    </w:p>
  </w:endnote>
  <w:endnote w:type="continuationSeparator" w:id="0">
    <w:p w:rsidR="00000000" w:rsidRDefault="00AC2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757" w:rsidRDefault="005470A3" w:rsidP="00DB530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47757" w:rsidRDefault="00AC285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757" w:rsidRDefault="00AC285B" w:rsidP="00DB5301">
    <w:pPr>
      <w:pStyle w:val="a6"/>
      <w:framePr w:wrap="around" w:vAnchor="text" w:hAnchor="margin" w:xAlign="center" w:y="1"/>
      <w:rPr>
        <w:rStyle w:val="a8"/>
      </w:rPr>
    </w:pPr>
  </w:p>
  <w:p w:rsidR="00547757" w:rsidRDefault="00AC285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C285B">
      <w:pPr>
        <w:spacing w:after="0" w:line="240" w:lineRule="auto"/>
      </w:pPr>
      <w:r>
        <w:separator/>
      </w:r>
    </w:p>
  </w:footnote>
  <w:footnote w:type="continuationSeparator" w:id="0">
    <w:p w:rsidR="00000000" w:rsidRDefault="00AC2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C28" w:rsidRDefault="005470A3" w:rsidP="00CB79DB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C3C28" w:rsidRDefault="00AC285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9DB" w:rsidRDefault="005470A3" w:rsidP="009220E7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C285B">
      <w:rPr>
        <w:rStyle w:val="a8"/>
        <w:noProof/>
      </w:rPr>
      <w:t>3</w:t>
    </w:r>
    <w:r>
      <w:rPr>
        <w:rStyle w:val="a8"/>
      </w:rPr>
      <w:fldChar w:fldCharType="end"/>
    </w:r>
  </w:p>
  <w:p w:rsidR="00CB79DB" w:rsidRDefault="00AC285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A7951"/>
    <w:multiLevelType w:val="hybridMultilevel"/>
    <w:tmpl w:val="A560E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C48F5"/>
    <w:multiLevelType w:val="hybridMultilevel"/>
    <w:tmpl w:val="62F4A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5227C"/>
    <w:multiLevelType w:val="hybridMultilevel"/>
    <w:tmpl w:val="5F3A9A42"/>
    <w:lvl w:ilvl="0" w:tplc="45D2FD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34FE6"/>
    <w:multiLevelType w:val="hybridMultilevel"/>
    <w:tmpl w:val="A1AA364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71B3250D"/>
    <w:multiLevelType w:val="hybridMultilevel"/>
    <w:tmpl w:val="5A54DB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B2295D"/>
    <w:multiLevelType w:val="hybridMultilevel"/>
    <w:tmpl w:val="23D05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990"/>
    <w:rsid w:val="000E38DC"/>
    <w:rsid w:val="001C3075"/>
    <w:rsid w:val="00250990"/>
    <w:rsid w:val="00283E3D"/>
    <w:rsid w:val="00292C32"/>
    <w:rsid w:val="00294541"/>
    <w:rsid w:val="003109F1"/>
    <w:rsid w:val="0037466D"/>
    <w:rsid w:val="00376A40"/>
    <w:rsid w:val="003A17D6"/>
    <w:rsid w:val="00472127"/>
    <w:rsid w:val="00482DA1"/>
    <w:rsid w:val="005470A3"/>
    <w:rsid w:val="00587A09"/>
    <w:rsid w:val="005A00AC"/>
    <w:rsid w:val="005D5C7F"/>
    <w:rsid w:val="006D3117"/>
    <w:rsid w:val="007F073E"/>
    <w:rsid w:val="009F3D78"/>
    <w:rsid w:val="00AC285B"/>
    <w:rsid w:val="00C95ABA"/>
    <w:rsid w:val="00C97469"/>
    <w:rsid w:val="00DC263C"/>
    <w:rsid w:val="00E441BD"/>
    <w:rsid w:val="00E95130"/>
    <w:rsid w:val="00EA6C37"/>
    <w:rsid w:val="00ED2256"/>
    <w:rsid w:val="00F833DE"/>
    <w:rsid w:val="00FA772A"/>
    <w:rsid w:val="00FB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50ADC-E2C3-49B1-95A8-09F3C1534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09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33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8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3E3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109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587A09"/>
    <w:pPr>
      <w:ind w:left="720"/>
      <w:contextualSpacing/>
    </w:pPr>
  </w:style>
  <w:style w:type="paragraph" w:styleId="a6">
    <w:name w:val="footer"/>
    <w:basedOn w:val="a"/>
    <w:link w:val="a7"/>
    <w:rsid w:val="00FB51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FB51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FB5148"/>
  </w:style>
  <w:style w:type="paragraph" w:styleId="a9">
    <w:name w:val="header"/>
    <w:basedOn w:val="a"/>
    <w:link w:val="aa"/>
    <w:rsid w:val="00FB51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FB51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1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3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</cp:revision>
  <cp:lastPrinted>2019-02-26T05:22:00Z</cp:lastPrinted>
  <dcterms:created xsi:type="dcterms:W3CDTF">2018-06-13T11:04:00Z</dcterms:created>
  <dcterms:modified xsi:type="dcterms:W3CDTF">2019-02-26T05:22:00Z</dcterms:modified>
</cp:coreProperties>
</file>