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29" w:rsidRDefault="00D51329" w:rsidP="00D51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CEBFCD7" wp14:editId="144FAC42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29" w:rsidRDefault="00D51329" w:rsidP="00CE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2C6" w:rsidRDefault="00CE02C6" w:rsidP="00CE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CE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основные этапы становления и развития </w:t>
      </w:r>
    </w:p>
    <w:p w:rsidR="00CE02C6" w:rsidRPr="00CE02C6" w:rsidRDefault="00CE02C6" w:rsidP="00CE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учетно-регистрационной системы</w:t>
      </w:r>
    </w:p>
    <w:p w:rsidR="00CE02C6" w:rsidRDefault="00CE02C6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89" w:rsidRPr="00F004FD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13 лет назад Указом Президента от 25.12.2008 № 1847 «О Федеральной службе государственной регистрации, кадастра и картографии» путем объедин</w:t>
      </w:r>
      <w:r w:rsid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трех служб: </w:t>
      </w:r>
      <w:proofErr w:type="spellStart"/>
      <w:r w:rsid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Росрегистрации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Роскартографии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создано новое ведомство – </w:t>
      </w:r>
      <w:proofErr w:type="spell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нститут государственной регистрации прав на недвижимое имущество </w:t>
      </w: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кадастрового учета</w:t>
      </w: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глубокие исторические корни. 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Прообраз Единого государственного реестра </w:t>
      </w: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формироваться с XVI века, когда впервые в России были предприняты попытки укрепления прав на недвижимость. </w:t>
      </w:r>
      <w:r w:rsid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царствования Иоанна Грозного образуется Поместная изба, в ведении которой находилась в том числе регистрация изменений в сфере феодального землевладения (поместного, светского и церковного вотчинного). </w:t>
      </w:r>
    </w:p>
    <w:p w:rsidR="00F004FD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XVII веку любая сделка по отчуждению недвижимости записывалась в приказах. Если объектом сделки являлась земля, то запись совершалась в Поместном приказе, если дом или двор - то в Земском приказе, а по городам - у воевод. 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Полноценный государственный характер укреплению прав на недвижимость придал Петр I. </w:t>
      </w:r>
      <w:r w:rsidR="00CE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1719 году при Юстиц-коллегии </w:t>
      </w:r>
      <w:r w:rsidR="00CE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 «крепостную контору» (Палату крепостных дел), в которой совершалась запись крепостей на крестьян и земли. В 1721 году была учреждена Вотчинная коллегия – центральное правительственное учреждение, которое ведало делами, касавшимися землевладения и межевания совместно с крепостной конторой. 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Екатерине II функции регистрации залоговых прав перешли к губернским органам. Вместо Палаты крепостных дел совершение крепостных актов было возложено на гражданские палаты и уездные суды, при которых были организованы учреждения крепостных дел. Сюда же, в учреждения крепостных дел, приобретатели недвижимости должны были предъявлять также и акты для ввода во владение, призванные служить заменой справки, вводной, послушной и отказной грамот.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второй половины XIX века государственную регистрацию стали осуществлять нотариусы. При каждом окружном суде имелся нотариальный архив, им заведовал старший нотариус, состоявший на государственной службе.</w:t>
      </w:r>
    </w:p>
    <w:p w:rsidR="00F004FD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Александре III работа по совершенствованию системы регистрации велась в русле устранения недостатков «крепостного» (нотариального) </w:t>
      </w: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регистрации. Комиссия, работающая над составлением проекта Гражданского уложения, в 1892 году составила Вотчинный устав, который предусматривал введение института вотчинных книг, куда вносились записи о правах на недвижимость и сделках с ней при отчуждении недвижимости, ее залоге, при совершении сделок с недвижимым имуществом, требующих согласно закону совершения крепостного акта, при производстве межевания земли в порядке, установленном межевыми законами, и которые являлись единственным источником сведений о правовом положении каждого объекта недвижимости. 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революции с последующими изменениями политического и экономического уклада нашей страны государственная регистрация прав на недвижимость утратила необходимость. Земля и другие виды недвижимости были национализированы. Исчез сам термин «недвижимость», его сменило понятие «основные фонды».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опыт России по укреплению прав на недвижимость оставался невостребованным до конца XX столетия, пока вновь не возникла необходимость в государственной регистрации прав на недвижимость, обусловленная возрождением института частного права и проведением экономических реформ в стране. Развитие рынка недвижимости способствовало созданию единой системы государственной регистрации прав на недвижимое имущество и сделок с ним, формирующей единое правовое поле для рынка недвижимости на всей территории Российской Федерации.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24 декабря 1992 № 4218-1 «Об основах федеральной жилищной политики» (часть 3 статьи 6) установил, что частная собственность на недвижимость или ее часть в жилищной сфере подлежит регистрации в местной администрации. Статья 7 Закона РСФСР от 4 июля 1991 года № 1541-1 «О приватизации жилищного фонда в РСФСР» установила, что право собственности на приватизированное жилье возникает с момента регистрации договора в исполнительном органе местного Совета народных депутатов.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прав на земельные участки и договоров с земельными участками в соответствии с Земельным кодексом РСФСР 1991 года относилась к компетенции местных советов народных депутатов.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27 октября 1993 года № 1767 «О регулировании земельных отношений и развитии аграрной реформы в России» установил, что каждому собственнику земельного участка должно выдаваться свидетельство на право собственности на землю, подлежащее регистрации в регистрационной (поземельной) книге.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декабря 1993 года Президент Российской Федерации издал Указ «О государственном земельном кадастре и регистрации документов о правах на недвижимость», предусматривавший необходимость создания единой системы регистрации и оформления документов о правах на недвижимость. Организация ведения земельного кадастра, регистрации прав на недвижимость возлагалась данным указом на Комитет Российской Федерации </w:t>
      </w: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земельным ресурсам и землеустройству и его территориальные органы на местах. Также планировалось создание поземельной книги.</w:t>
      </w:r>
    </w:p>
    <w:p w:rsidR="00250189" w:rsidRPr="00250189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впервые включил не отдельные положения о государственной регистрации прав на некоторые объекты недвижимости, а систему норм, призванную определить обязательность и правовое значение регистрации прав на объекты недвижимости.</w:t>
      </w:r>
    </w:p>
    <w:p w:rsidR="00250189" w:rsidRPr="00F004FD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1998 года вступил в силу Федеральный закон от 21 июля 1997 года 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образом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</w:t>
      </w:r>
    </w:p>
    <w:p w:rsidR="00250189" w:rsidRPr="00F004FD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 </w:t>
      </w:r>
    </w:p>
    <w:p w:rsidR="00250189" w:rsidRPr="00F004FD" w:rsidRDefault="00250189" w:rsidP="00F0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FD">
        <w:rPr>
          <w:rFonts w:ascii="Times New Roman" w:hAnsi="Times New Roman" w:cs="Times New Roman"/>
          <w:sz w:val="28"/>
          <w:szCs w:val="28"/>
        </w:rPr>
        <w:t>Учреждение юстиции по государственной регистрации прав на недвижимое имущество и сделок с ним на территории Республики Алтай было образовано 20.11.1998 (постановление Правительства Республики Алтай от 05.11.1998 № 316 «О государственной регистрации прав на недвижимое имущество и сделок с ним на территории Республики Алтай».</w:t>
      </w:r>
    </w:p>
    <w:p w:rsidR="00250189" w:rsidRPr="00F004FD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полномочия по регистрации прав были переданы на федеральный уровень. </w:t>
      </w:r>
    </w:p>
    <w:p w:rsidR="00250189" w:rsidRPr="00F004FD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органом исполнительной власти, осуществляющим функции в сфере государственной регистрации прав на недвижимое имущество и сделок </w:t>
      </w:r>
      <w:proofErr w:type="gram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</w:t>
      </w:r>
      <w:proofErr w:type="gram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определена </w:t>
      </w:r>
      <w:proofErr w:type="spell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Росрегистрация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Служба была образована Указом Президента Российской Федерации от 9 марта 2004 </w:t>
      </w:r>
      <w:proofErr w:type="gram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E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314. </w:t>
      </w:r>
    </w:p>
    <w:p w:rsidR="00250189" w:rsidRPr="00F004FD" w:rsidRDefault="00250189" w:rsidP="00F0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FD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 от 23.12.2004 № 184 государственное учреждение Республики Алтай «Учреждение юстиции по государственной регистрации прав на недвижимое имущество и сделок с ним на территории Республики Алтай» реорганизовано путем присоединения к Управлению Федеральной регистрационной службы по Республике Алтай.</w:t>
      </w:r>
    </w:p>
    <w:p w:rsidR="00250189" w:rsidRPr="00F004FD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Указу Президента Российской Фе</w:t>
      </w:r>
      <w:r w:rsid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25 декабря 2008 года</w:t>
      </w: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1847 </w:t>
      </w:r>
      <w:proofErr w:type="spell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Росрегистрация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переименована в Федеральную службу государственной регистрации, кадастра и картографии (</w:t>
      </w:r>
      <w:proofErr w:type="spell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возложением на нее с 1 марта 2009 года </w:t>
      </w:r>
      <w:proofErr w:type="gram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proofErr w:type="gram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упраздненных </w:t>
      </w:r>
      <w:proofErr w:type="spell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Роскартографии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89" w:rsidRPr="00F004FD" w:rsidRDefault="0025018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реорганизационных мероприятий с 05.05.2010 в республике осуществляет свою деятельность территориальный орган </w:t>
      </w:r>
      <w:proofErr w:type="spell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Росреестра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Управление Федеральной службы государственной регистрации, кадастра и картографии по Республике Алтай.</w:t>
      </w:r>
    </w:p>
    <w:p w:rsidR="00F004FD" w:rsidRDefault="00F004FD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создания </w:t>
      </w:r>
      <w:proofErr w:type="spellStart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проделана огромная работа. </w:t>
      </w:r>
      <w:r w:rsidRPr="00F004FD">
        <w:rPr>
          <w:rFonts w:ascii="Times New Roman" w:hAnsi="Times New Roman" w:cs="Times New Roman"/>
          <w:bCs/>
          <w:sz w:val="28"/>
          <w:szCs w:val="28"/>
        </w:rPr>
        <w:t xml:space="preserve">За эти годы было сделано многое, были реализованы решения и приняты законы, кардинально изменившие учетно-регистрационную систему, </w:t>
      </w: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CE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</w:t>
      </w: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</w:t>
      </w:r>
      <w:r w:rsidRPr="00F00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</w:t>
      </w:r>
      <w:r w:rsidRPr="002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развиваться и совершенствоваться.</w:t>
      </w:r>
    </w:p>
    <w:p w:rsidR="00D51329" w:rsidRDefault="00D5132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329" w:rsidRDefault="00D5132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329" w:rsidRDefault="00D5132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329" w:rsidRPr="00AB03C6" w:rsidRDefault="00D51329" w:rsidP="00D513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D51329" w:rsidRPr="00250189" w:rsidRDefault="00D51329" w:rsidP="00F0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51329" w:rsidRPr="0025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95248"/>
    <w:multiLevelType w:val="multilevel"/>
    <w:tmpl w:val="A1FA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A"/>
    <w:rsid w:val="00250189"/>
    <w:rsid w:val="00290C4A"/>
    <w:rsid w:val="00406D11"/>
    <w:rsid w:val="00BB492A"/>
    <w:rsid w:val="00CE02C6"/>
    <w:rsid w:val="00D51329"/>
    <w:rsid w:val="00F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A881"/>
  <w15:chartTrackingRefBased/>
  <w15:docId w15:val="{AE522527-B2D9-4094-8F00-8C157EBD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189"/>
    <w:rPr>
      <w:color w:val="0000FF"/>
      <w:u w:val="single"/>
    </w:rPr>
  </w:style>
  <w:style w:type="character" w:customStyle="1" w:styleId="color-muted">
    <w:name w:val="color-muted"/>
    <w:basedOn w:val="a0"/>
    <w:rsid w:val="0025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3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2021-12-21T01:26:00Z</dcterms:created>
  <dcterms:modified xsi:type="dcterms:W3CDTF">2021-12-21T02:46:00Z</dcterms:modified>
</cp:coreProperties>
</file>